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6" w:rsidRPr="00C417FB" w:rsidRDefault="006A4A96">
      <w:pPr>
        <w:rPr>
          <w:rFonts w:ascii="Times New Roman" w:hAnsi="Times New Roman" w:cs="Times New Roman"/>
          <w:b/>
          <w:sz w:val="28"/>
          <w:szCs w:val="28"/>
        </w:rPr>
      </w:pPr>
      <w:r w:rsidRPr="00C417FB">
        <w:rPr>
          <w:rFonts w:ascii="Times New Roman" w:hAnsi="Times New Roman" w:cs="Times New Roman"/>
          <w:b/>
          <w:sz w:val="28"/>
          <w:szCs w:val="28"/>
        </w:rPr>
        <w:t>Тема:  Диагностика и эксплуатация автоматизированных электрических сетей.</w:t>
      </w:r>
    </w:p>
    <w:p w:rsidR="006A4A96" w:rsidRPr="00C417FB" w:rsidRDefault="006A4A96" w:rsidP="006A4A96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417FB">
        <w:rPr>
          <w:rFonts w:ascii="Times New Roman" w:hAnsi="Times New Roman" w:cs="Times New Roman"/>
          <w:b/>
          <w:sz w:val="28"/>
          <w:szCs w:val="28"/>
        </w:rPr>
        <w:t>Лекция № 1. Введение в тему вопроса.</w:t>
      </w:r>
    </w:p>
    <w:bookmarkEnd w:id="0"/>
    <w:p w:rsidR="002E3AAC" w:rsidRPr="002E3AAC" w:rsidRDefault="002E3AAC" w:rsidP="002E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AAC">
        <w:rPr>
          <w:rFonts w:ascii="Times New Roman" w:hAnsi="Times New Roman" w:cs="Times New Roman"/>
          <w:sz w:val="28"/>
          <w:szCs w:val="28"/>
        </w:rPr>
        <w:tab/>
      </w:r>
      <w:r w:rsidR="006A4A96" w:rsidRPr="002E3AAC">
        <w:rPr>
          <w:rFonts w:ascii="Times New Roman" w:hAnsi="Times New Roman" w:cs="Times New Roman"/>
          <w:sz w:val="28"/>
          <w:szCs w:val="28"/>
        </w:rPr>
        <w:t xml:space="preserve">1. 1 </w:t>
      </w:r>
      <w:r w:rsidR="006A4A96" w:rsidRPr="002E3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Наряду с традиционными методами контроля, за последнее десятилетие, нашли применение современные высокоэффективные способы диагностики, обеспечивающие выявление дефектов электрооборудования на ранней стадии их развития и позволяющие контролировать достаточно широкий перечень параметров.</w:t>
      </w:r>
      <w:r w:rsidRPr="002E3AAC">
        <w:rPr>
          <w:rFonts w:ascii="Times New Roman" w:hAnsi="Times New Roman" w:cs="Times New Roman"/>
          <w:sz w:val="28"/>
          <w:szCs w:val="28"/>
        </w:rPr>
        <w:t xml:space="preserve"> </w:t>
      </w:r>
      <w:r w:rsidR="006A4A96" w:rsidRPr="002E3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привлекательные из них для электротехнических комплексов явля</w:t>
      </w:r>
      <w:r w:rsidRPr="002E3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ются: инфракрасная диагностика, </w:t>
      </w:r>
      <w:r w:rsidR="006A4A96" w:rsidRPr="002E3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ультразвуковая дефектоскопия; диагностика методами частичных разрядов. Они позволяют успешно определять места имеющихся дефектов с высокой степенью достоверности на действующем электрооборудовании.</w:t>
      </w:r>
    </w:p>
    <w:p w:rsidR="006A4A96" w:rsidRPr="002E3AAC" w:rsidRDefault="002E3AAC" w:rsidP="002E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47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</w:t>
      </w:r>
      <w:proofErr w:type="gramStart"/>
      <w:r w:rsidR="006A4A96" w:rsidRPr="002E3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6A4A96" w:rsidRPr="002E3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проведении инфракрасной диагностики получают термограмму.</w:t>
      </w:r>
    </w:p>
    <w:p w:rsidR="006A4A96" w:rsidRDefault="006A4A96" w:rsidP="002E3A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Термограмма представляет собой специальное изображение, полученное с помощью инфракрасных лучей. В диагностических работах применение термограмм является одним из наиболее эффективных и безопасных способов получения объективной информации относительно наличия дефектов на определенных участках конструкции.</w:t>
      </w:r>
      <w:r w:rsidR="006F7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7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Получают термограмму при помощи специального прибора - тепл</w:t>
      </w:r>
      <w:r w:rsidR="006F71E5" w:rsidRPr="008A7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овизора. Как это происходит? Тепловизор</w:t>
      </w:r>
      <w:r w:rsidR="00761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71E5" w:rsidRPr="008A7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7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оснащё</w:t>
      </w:r>
      <w:r w:rsidR="008A7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61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фотоприё</w:t>
      </w:r>
      <w:r w:rsidRPr="006F7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мником, выборочно чувствительным к длине инфракрасных волн</w:t>
      </w:r>
      <w:r w:rsidR="00761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попадании на этот фотоприё</w:t>
      </w:r>
      <w:r w:rsidRPr="006F7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мник ИК-излучения от отдельных точек исследуемого объекта, сконцентрированного системой специальных линз, оно преобразуется в соответствующий электрический сигнал. Этот сигнал проходит цифровую обработку и поступает на блок отображения информации. Каждому значению сигнала присваив</w:t>
      </w:r>
      <w:r w:rsidR="00761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 тот или иной цвет, что даё</w:t>
      </w:r>
      <w:r w:rsidRPr="006F7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возможность получить на экране монитора цветную термограмму, по которой можно легко проанализировать состояние исследуемого объекта. Различные цвета и их интенсивность на термограмме означают определённую температуру на анализируемом участке. С помощью термограммы можно выявить места тепл</w:t>
      </w:r>
      <w:r w:rsidR="00761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овых </w:t>
      </w:r>
      <w:r w:rsidRPr="006F7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потерь, невидимые</w:t>
      </w:r>
      <w:r w:rsidR="00761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невооружё</w:t>
      </w:r>
      <w:r w:rsidRPr="006F7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 глазом, а также воздушные пробки и очаги накопления влаги.</w:t>
      </w:r>
    </w:p>
    <w:p w:rsidR="00D03B63" w:rsidRDefault="00C54F2A" w:rsidP="00D03B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Недостатки рассматриваемого метода</w:t>
      </w:r>
    </w:p>
    <w:p w:rsidR="00D03B63" w:rsidRPr="00D03B63" w:rsidRDefault="00D03B63" w:rsidP="00D03B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Тепловизионная диагностика электрооборудования сопряжена с рядом ограничений, накладываемых погодными условиями:</w:t>
      </w:r>
    </w:p>
    <w:p w:rsidR="00D03B63" w:rsidRPr="00D03B63" w:rsidRDefault="00D03B63" w:rsidP="0041252D">
      <w:pPr>
        <w:numPr>
          <w:ilvl w:val="0"/>
          <w:numId w:val="4"/>
        </w:numPr>
        <w:spacing w:after="100" w:afterAutospacing="1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Солнечная радиация способна нагревать контролируемый объект и давать ложные аномалии на </w:t>
      </w:r>
      <w:proofErr w:type="gramStart"/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объектах</w:t>
      </w:r>
      <w:proofErr w:type="gramEnd"/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высокой отражательной способностью. Оптимальное время для проведения диагностики – ночь или пасмурный день.</w:t>
      </w:r>
    </w:p>
    <w:p w:rsidR="00D03B63" w:rsidRPr="00D03B63" w:rsidRDefault="00D03B63" w:rsidP="0041252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Ветер. Диагностика на открытом </w:t>
      </w:r>
      <w:proofErr w:type="gramStart"/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воздухе</w:t>
      </w:r>
      <w:proofErr w:type="gramEnd"/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сопряжена с влиянием на тепловые 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динамики воздушных масс. Причё</w:t>
      </w:r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охлаждающее влияние может быть настолько интенсивным, что данные диагностики </w:t>
      </w:r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могут иметь не релевантный характер. Не рекомендуется проводить обследования при скорости ветра, превышающем 8 м/с.</w:t>
      </w:r>
    </w:p>
    <w:p w:rsidR="00D03B63" w:rsidRPr="00D03B63" w:rsidRDefault="00D03B63" w:rsidP="0041252D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Дождь, туман, мокрый снег. Диагностику можно проводить только при слабых сухих осадках (снег) или слабом моросящем дожде.</w:t>
      </w:r>
    </w:p>
    <w:p w:rsidR="00D03B63" w:rsidRPr="0041252D" w:rsidRDefault="0041252D" w:rsidP="0041252D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1.1.2 </w:t>
      </w:r>
      <w:r w:rsidR="00D03B63" w:rsidRPr="00412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Ультрозвуковая диагностика</w:t>
      </w:r>
    </w:p>
    <w:p w:rsidR="00800F36" w:rsidRPr="00800F36" w:rsidRDefault="0041252D" w:rsidP="00337C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03B63" w:rsidRPr="00412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Акустический метод основан на регистрации звуковых импульсов, возникающих при электрических разрядах, с помощью датчиков, устанавливаемых на стенку бака</w:t>
      </w:r>
      <w:r w:rsidR="00D03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силового оборудования</w:t>
      </w:r>
      <w:r w:rsidR="00D03B63" w:rsidRPr="00412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Современные ультразвуковые датчики позволяют регистрировать разрядные процессы с энергией до 10 </w:t>
      </w:r>
      <w:r w:rsidR="00D03B63" w:rsidRPr="00412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- 7</w:t>
      </w:r>
      <w:r w:rsidR="00D03B63" w:rsidRPr="00412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Дж. Этот метод отличается оперативностью и позволяет локализовать место дефекта, сопровождающегося разрядами.</w:t>
      </w:r>
      <w:r w:rsidR="00163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412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электрооборудовании могут быть простые и сложные условия распространения ультразвука. В высоковольтных вводах, измерительных трансформаторах обычно имеются простые условия распространения ультразвука, при которых звук от разряда распространяется в почти однородной среде на расстояния порядка сотни длин волн и, поэтому, затухает незначительно. В силовых трансформаторах источник электрического разряда может находиться в глубине оборудования. В этом случае ультразвук проходит ряд преград и значительно затухает. Если у небольших маслонаполненных объектов величина акустического сигнала практически одинакова в любой точке поверхности, то при обследовании силового трансформатора это отличие более значительно, и необходимо </w:t>
      </w:r>
      <w:r w:rsidR="00D03B63" w:rsidRPr="00163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перемещая датчик искать область поверхности с максимальным сигналом.</w:t>
      </w:r>
      <w:r w:rsidR="00800F36" w:rsidRPr="00882E5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="00800F36" w:rsidRPr="00800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 распространения ультразвука в облучаемом объекте зависит от его состояния (наличия дефектов, трещин, коррозии). Это свойство используется для диагностики состояния бетона, древесины и металла, которые широко применяются в энергохозяйстве, например, в качестве материала опор.</w:t>
      </w:r>
      <w:r w:rsidR="0033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0F36" w:rsidRPr="00800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Приоритетность диагностического контроля элементов двигателя может изменяться по мере наработки. Так, с ростом времени эксплуатации двигателей имеет место некоторое увеличение их отказов, связанных с техническим состоянием изоляции.</w:t>
      </w:r>
    </w:p>
    <w:p w:rsidR="00800F36" w:rsidRPr="00800F36" w:rsidRDefault="00800F36" w:rsidP="00800F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Отказы изоляции распределяются следующим образом:</w:t>
      </w:r>
    </w:p>
    <w:p w:rsidR="00800F36" w:rsidRPr="00337C28" w:rsidRDefault="00800F36" w:rsidP="00337C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повреждение корпусной изоляции, 45 – 55 %</w:t>
      </w:r>
    </w:p>
    <w:p w:rsidR="00800F36" w:rsidRPr="00337C28" w:rsidRDefault="00800F36" w:rsidP="00337C2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дефекты в соединениях обмоток, 15 – 20 %</w:t>
      </w:r>
    </w:p>
    <w:p w:rsidR="00800F36" w:rsidRPr="00337C28" w:rsidRDefault="00800F36" w:rsidP="00337C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отказы из-за увлажнения корпусной изоляции, 10 – 12 %</w:t>
      </w:r>
    </w:p>
    <w:p w:rsidR="00800F36" w:rsidRPr="00337C28" w:rsidRDefault="00800F36" w:rsidP="00337C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повреждение винтовой изоляции, 4 – 6 %</w:t>
      </w:r>
    </w:p>
    <w:p w:rsidR="00800F36" w:rsidRPr="00337C28" w:rsidRDefault="00800F36" w:rsidP="00337C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дефекты в коробке выводов, 2 – 3 %</w:t>
      </w:r>
    </w:p>
    <w:p w:rsidR="00800F36" w:rsidRPr="00337C28" w:rsidRDefault="00800F36" w:rsidP="00337C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дефекты выводов обмоток, 1,5 – 2,5 %</w:t>
      </w:r>
    </w:p>
    <w:p w:rsidR="00800F36" w:rsidRPr="00337C28" w:rsidRDefault="00800F36" w:rsidP="00337C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перенапряжения при замыканиях, 2 – 3 %</w:t>
      </w:r>
    </w:p>
    <w:p w:rsidR="00800F36" w:rsidRPr="00337C28" w:rsidRDefault="00800F36" w:rsidP="00337C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прочие дефекты, 5 – 7 %.</w:t>
      </w:r>
    </w:p>
    <w:p w:rsidR="00800F36" w:rsidRPr="00800F36" w:rsidRDefault="00800F36" w:rsidP="00800F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 и средства диагностирования состояния изоляции электрооборудования в настоящее время разработаны достаточно полно. Разработанные критерии позволяют выявить отказы изоляции на стадии </w:t>
      </w:r>
      <w:r w:rsidRPr="00800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зарождающихся дефектов и определить неисправности при профилактических ремонтах электродвигателей.</w:t>
      </w:r>
    </w:p>
    <w:p w:rsidR="00800F36" w:rsidRDefault="00800F36" w:rsidP="00163B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3B5E" w:rsidRPr="00163B5E" w:rsidRDefault="00163B5E" w:rsidP="00163B5E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1.1.3 </w:t>
      </w:r>
      <w:r w:rsidR="00D03B63" w:rsidRPr="00163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Частичный разряд – это электрический разряд, длительность которого составляет единицы-десятки наносекунд. </w:t>
      </w:r>
    </w:p>
    <w:p w:rsidR="00D03B63" w:rsidRDefault="00163B5E" w:rsidP="00B710C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Частичный разряд частично шунтирует изоляцию кабельной линии. Частичные разряды появляются в слабом месте кабельной линии под воздействием переменного напряжения и приводят к постепенному развитию дефекта и разрушению изоляции.</w:t>
      </w:r>
      <w:r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ущность метода измерения частичных разрядов заключается в следующем. В момент появления частичного разряда в кабельной линии возникает два коротких импульсных сигнала, длительности которых десятки-сотни наносекунд. Эти импульсы распространяются к разным концам кабельной линии. Измеряя импульсы, достигшие начала кабеля, можно определить расстояние до места их возникновения и уровень.</w:t>
      </w:r>
      <w:r w:rsidR="00236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Структурная схема измерений частичных разрядов в кабельных линиях показана на рисунке. Основными узлами измерительной схемы являются: компьютерный анализатор дефектов и частичных разрядов в кабельных линиях и высоковольтный адаптер. Компьютерный анализатор дефектов и частичных разрядов в кабельных линиях может быть выполнен в виде совокупности измерительного блока и портативного или в виде специализированного измерительного прибора. Сначала кабельная линия отключается от источника воздействующего напряжения, вызывающего появление частичных разрядов. </w:t>
      </w:r>
      <w:r w:rsidR="00236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роверяют разряженность кабельной линии. Компьютерный анализатор включают в режим импульсного рефлектометра и снимают рефлектограмму кабельной линии. По рефлектограмме определяют длину кабельной линии и коэффициент затухания импульсов в линии.</w:t>
      </w:r>
      <w:r w:rsidR="00B7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B7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 переключают компьютерный анализатор в режим измерения частичных разрядов. Далее снимают гистограмму - распределение частоты следования n импульсов частичных разрядов от амплитуд импульсов от частичных разрядов </w:t>
      </w:r>
      <w:proofErr w:type="spellStart"/>
      <w:proofErr w:type="gramStart"/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proofErr w:type="gramEnd"/>
      <w:r w:rsidR="00D03B63" w:rsidRPr="00B7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</w:t>
      </w:r>
      <w:proofErr w:type="spellEnd"/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пришедших к началу кабельной линии. По гистограмме n=f(</w:t>
      </w:r>
      <w:proofErr w:type="spellStart"/>
      <w:proofErr w:type="gramStart"/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proofErr w:type="gramEnd"/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</w:t>
      </w:r>
      <w:proofErr w:type="spellEnd"/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можно сделать вывод о наличии и количестве слабых мест (потенциальных дефектов) в кабельной линии.</w:t>
      </w:r>
      <w:r w:rsidR="00B01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амплитуде импульсов частичных разрядов, представленных на гистограмме, еще нельзя делать вывод о мощности частичного разряда в месте дефекта, так как пока неизвестно расстояние до него. В тоже время известно, что импульсы частичных разрядов, имея малые длительности, сильно затухают при распространении по кабельной линии. Поэтому следующим шагом является измерение расстояния до каждого из дефектов.</w:t>
      </w:r>
      <w:r w:rsidR="00236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Компьютерный анализатор дефектов позволяет измерить расстояние до каждого из дефектов: L1, L2 и L3 и сохранить их в памяти.</w:t>
      </w:r>
      <w:r w:rsidR="00236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Далее, на основе гистограммы и данных о расстоянии до каждого из дефектов, компьютерный анализатор вычисляет мощность частичных разрядов в каждом из дефектов и строит сводную </w:t>
      </w:r>
      <w:r w:rsidR="00D03B63" w:rsidRPr="00ED4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таблицу дефектов. Указанная таблица может быть вызвана на экран компьютерного анализатора.</w:t>
      </w:r>
    </w:p>
    <w:p w:rsidR="005A4B70" w:rsidRDefault="004D0B1E" w:rsidP="004D0B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A4B70" w:rsidRPr="004D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Процессы возникновения и развития дефектов изоляторов </w:t>
      </w:r>
      <w:proofErr w:type="gramStart"/>
      <w:r w:rsidR="005A4B70" w:rsidRPr="004D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proofErr w:type="gramEnd"/>
      <w:r w:rsidR="005A4B70" w:rsidRPr="004D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независимо от их материала, сопровождаются появлением электрических или частичных разрядов, которые, в свою очередь, порождают электромагнитные (в радио и оптическом диапазонах) и звуковые волны. Интенсивность проявления разрядов зависит от температуры и влажности атмосферного воздуха и связана с наличием атмосферных осадков. Такая зависимость получаемой диагностической информации от атмосферных условий требует совмещать процедуру диагностирования интенсивности разрядов в подвесной изоляции ЛЭП с необходимостью обязательного контроля температуры и влажности окружающей среды.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B70" w:rsidRPr="004D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контроля широко применяются все виды и диапазоны излучения. Метод акустической эмиссии работает в звуковом диапазоне. Известен метод контроля оптического излучения </w:t>
      </w:r>
      <w:proofErr w:type="gramStart"/>
      <w:r w:rsidR="005A4B70" w:rsidRPr="004D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5A4B70" w:rsidRPr="004D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помощью электронно-оптического дефектоскопа. Он основан на регистрации пространственно временного распределения яркости свечения и определении по ее характеру дефектных изоляторов. Для этих же целей с разной эффективностью применяют радиотехнический и ультразвуковой методы, а также метод контроля ультрафиолетового излучения с помощью электронно-оптического дефектоскопа «Филин».</w:t>
      </w:r>
    </w:p>
    <w:p w:rsidR="00392DC7" w:rsidRDefault="003E675B" w:rsidP="00ED4F1F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9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 Определение состояния оборудования физико-химическим методом</w:t>
      </w:r>
    </w:p>
    <w:p w:rsidR="00392DC7" w:rsidRPr="00ED4F1F" w:rsidRDefault="000F2461" w:rsidP="003E675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392DC7" w:rsidRPr="000F246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Физико-химические методы</w:t>
      </w:r>
      <w:r w:rsidR="00392DC7" w:rsidRPr="000F24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392DC7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Энергетическое воздействие на изоляцию электрических устройств приводит к ее изменениям на молекулярном </w:t>
      </w:r>
      <w:proofErr w:type="gramStart"/>
      <w:r w:rsidR="00392DC7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уровне</w:t>
      </w:r>
      <w:proofErr w:type="gramEnd"/>
      <w:r w:rsidR="00392DC7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происходит вне зависимости от типа изоляции и завершается химическими реакциями с образованием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химических соединений, причё</w:t>
      </w:r>
      <w:r w:rsidR="00392DC7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под действием электромагнитного поля, температуры, вибрации одновременно идут процессы разложения и синтеза. Анализируя количество и состав появляющихся новых химических соединений можно делать выводы о состоянии всех элементов изоляции. Наиболее просто это сделать с жидкой углеводородной изоляцией, каковой являются минеральные масла, так как все или почти все образовавшиеся новые химические соед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инения остаются в замкнутом объё</w:t>
      </w:r>
      <w:r w:rsidR="00392DC7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2DC7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Преимуществом физико-химических методов диагностического контроля является их высокая точность и независимость от электрических, магнитных и электромагнитных полей и от других энергетических воздействий, так как все исследования проводятся в физико-химических лабораториях. Недостатками этих методов является относительная дороговизна, и запаздывание от текущего времени, то есть неоперативный контроль.</w:t>
      </w:r>
    </w:p>
    <w:p w:rsidR="000F2461" w:rsidRPr="000F2461" w:rsidRDefault="003E675B" w:rsidP="003E675B">
      <w:pPr>
        <w:spacing w:before="120" w:after="12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0F2461" w:rsidRPr="000F246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1.3 </w:t>
      </w:r>
      <w:r w:rsidR="00D03B63" w:rsidRPr="00B01D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Метод хроматографического</w:t>
      </w:r>
      <w:r w:rsidR="00D03B63" w:rsidRPr="00B01D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="000F2461" w:rsidRPr="00B01D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контроля маслонаполненного оборудования</w:t>
      </w:r>
      <w:r w:rsidR="000F2461" w:rsidRPr="000F246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D03B63" w:rsidRPr="000F2461" w:rsidRDefault="00B01D82" w:rsidP="00B01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метод основан на хроматографическом </w:t>
      </w:r>
      <w:proofErr w:type="gramStart"/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анализе</w:t>
      </w:r>
      <w:proofErr w:type="gramEnd"/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различных газов, выделяющихся из масла и изоляции при дефектах внутри маслонаполненного 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электрооборудования.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определения дефектов, на ранней стадии их возникновения, основанные на анализе состава и концентрации газов, являются распростра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нё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нными, хорошо проработанными для диагностики маслонаполненного электрооборудования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хроматографического анализа растворенных газов (ХАРГ) можно обнаружить две группы</w:t>
      </w:r>
    </w:p>
    <w:p w:rsidR="00D03B63" w:rsidRPr="000F2461" w:rsidRDefault="00D03B63" w:rsidP="00B01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дефектов: 1) перегревы токоведущих соединений и элементов конструкции</w:t>
      </w:r>
    </w:p>
    <w:p w:rsidR="00D03B63" w:rsidRPr="000F2461" w:rsidRDefault="00D03B63" w:rsidP="00B01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остова, 2) электрические разряды в масле.</w:t>
      </w:r>
    </w:p>
    <w:p w:rsidR="00D03B63" w:rsidRPr="000F2461" w:rsidRDefault="00D03B63" w:rsidP="00B01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состояния маслонаполненного оборудования осуществляется на базе контроля:</w:t>
      </w:r>
    </w:p>
    <w:p w:rsidR="00D03B63" w:rsidRPr="00B01D82" w:rsidRDefault="00D03B63" w:rsidP="00B01D8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предельных концентраций газов;</w:t>
      </w:r>
    </w:p>
    <w:p w:rsidR="00D03B63" w:rsidRPr="00B01D82" w:rsidRDefault="00D03B63" w:rsidP="00B01D8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скорости нарастания концентраций газов;</w:t>
      </w:r>
    </w:p>
    <w:p w:rsidR="00D03B63" w:rsidRPr="00B01D82" w:rsidRDefault="00D03B63" w:rsidP="00B01D8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отношений концентраций газов.</w:t>
      </w:r>
    </w:p>
    <w:p w:rsidR="00D03B63" w:rsidRPr="000F2461" w:rsidRDefault="00D03B63" w:rsidP="00B01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Суть методики критериев заключается в том, что выход значений параметров за установленные границы следует рассматривать как признак наличия дефектов, которые могут привести к отказу оборудования. Особенность метода хроматографического анализа газов заключается в том, что нормативно устанавливаются только граничные концентрации газов, достижение которых свидетельствует лишь о возможности развития дефектов в трансформаторе. Работа таких трансформаторов нуждается в особом контроле. Степень опасности развития дефекта определяется по относительной скорости нарастания концентрации газов. Если относительная скорость нарастания концентрации газов превышает 10 % в месяц, то дефект считается быстроразвивающимся.</w:t>
      </w:r>
      <w:r w:rsidR="00173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газообразных продуктов разложения изоляционных материалов под действием электрического поля, разрядов, кавитации тепла – неотъемлемое явление работающего электротехнического оборудования.</w:t>
      </w:r>
      <w:r w:rsidR="00173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отечественной и зарубежной практике</w:t>
      </w:r>
      <w:r w:rsidR="00173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широко используется метод диаг</w:t>
      </w: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ностики состояния оборудования по составу и концентрации растворенных в</w:t>
      </w:r>
      <w:r w:rsidR="00173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масле газов: H2, СО, СО</w:t>
      </w:r>
      <w:proofErr w:type="gramStart"/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СН4, С2Н6, С2Н4, С2Н2.</w:t>
      </w:r>
      <w:r w:rsidR="00173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Испытательные работы по восстановлению ресурса тра</w:t>
      </w:r>
      <w:r w:rsidR="00173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нсформаторного масла проводятся</w:t>
      </w: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непосредственно на действующих </w:t>
      </w:r>
      <w:proofErr w:type="gramStart"/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электроустановках</w:t>
      </w:r>
      <w:proofErr w:type="gramEnd"/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</w:t>
      </w:r>
      <w:r w:rsidR="00173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исследований разработана типовая программа по вводу антиокислительной присадки «Ионол» в масло трансформаторов, что позволит увеличить его остаточный ресурс.</w:t>
      </w:r>
      <w:r w:rsidR="00173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Трансформаторное масло используется в силовом электрооборудовании в качестве электроизолирующей и теплоотводящей среды. По мнению специалистов, это тот материал, при воздействии на который можно добиться повышения надежности эксплуатации маслонаполненного электрооборудования.</w:t>
      </w:r>
    </w:p>
    <w:p w:rsidR="00173F50" w:rsidRDefault="00173F50" w:rsidP="003E5275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</w:r>
      <w:r w:rsidRPr="00173F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1.4 </w:t>
      </w:r>
      <w:r w:rsidR="00D03B63" w:rsidRPr="00173F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Метод</w:t>
      </w:r>
      <w:r w:rsidRPr="00173F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ы </w:t>
      </w:r>
      <w:r w:rsidR="00D03B63" w:rsidRPr="00173F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контроля диэлектрических характеристик изоляции</w:t>
      </w:r>
      <w:r w:rsidR="00D03B63" w:rsidRPr="00173F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B63" w:rsidRPr="000F2461" w:rsidRDefault="00173F50" w:rsidP="00CB2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измерении диэлектрических характеристик, к которым относятся токи утечки, величины емкости, тангенс угла диэлектрических потерь (</w:t>
      </w:r>
      <w:r w:rsidR="00D03B63" w:rsidRPr="000F246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tg 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др.   Абсолютные значения tg</w:t>
      </w:r>
      <w:r w:rsidRPr="00173F5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δ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измеренные при напряжениях, близких к рабочему, а также его приращения при изменении испытательного напряжения, частоты и температуры, 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характеризуют качество и степень старения изоляции.</w:t>
      </w:r>
      <w:r w:rsidR="00CB2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измерения tg</w:t>
      </w:r>
      <w:r w:rsidRPr="00173F5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δ</w:t>
      </w:r>
      <w:r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0F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емкости изоляции используются мосты переменного тока (мосты Шеринга). Метод используется для контроля высоковольтных измерительных трансформаторов и конденсаторов связи.</w:t>
      </w:r>
    </w:p>
    <w:p w:rsidR="00CB2DF0" w:rsidRPr="00CB2DF0" w:rsidRDefault="00CB2DF0" w:rsidP="00CB2DF0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  <w:t xml:space="preserve">1.5 </w:t>
      </w:r>
      <w:r w:rsidR="00D03B63" w:rsidRPr="00CB2DF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Метод инфракрасной термографии</w:t>
      </w:r>
      <w:r w:rsidR="00D03B63" w:rsidRPr="00CB2D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D03B63" w:rsidRPr="00CB2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B63" w:rsidRPr="008A4841" w:rsidRDefault="00CB2DF0" w:rsidP="008A48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D03B63" w:rsidRP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Потери электрической энергии на нагрев элементов и узлов электрооборудования в процессе эксплуатации зависят от их технического состояния. Измеряя инфракрасное излучение, обусловленное нагревом, можно делать выводы о техническом состоянии электрооборудования. Невидимое инфракрасное излучение с помощью тепловизоров преобразуется в видимый человеком сигнал. Данный метод дистанционный, чувствительный, позволяющий регистрировать изменения температуры в доли градуса. Поэтому его показания сильно подвержены влияющим факторам, например, отражающей способности объекта измерения, температуре и состоянию </w:t>
      </w:r>
      <w:r w:rsid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окружающей среды, так как запылё</w:t>
      </w:r>
      <w:r w:rsidR="00D03B63" w:rsidRP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нность и влажность поглощают инфракрасное излучение, и др.</w:t>
      </w:r>
      <w:r w:rsid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технического состояния элементов и узлов электрооборудования под нагрузкой производится либо сопоставлением температуры однотипных элементов и узлов (их излучение должно быть примерно одинаковым), либо по превышению допустимой температуры для данного элемента или узла. В последнем случае тепловизоры должны иметь встроенное оборудование для коррекции влияния температуры и параметров окружающей среды на результат измерения.</w:t>
      </w:r>
      <w:r w:rsid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инфракрасной термографии помогают сделать наиболее точные выводы о состоянии объекта и своевременно принять меры для устранения дефектов и неисправностей</w:t>
      </w:r>
      <w:r w:rsid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03B63" w:rsidRP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8A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тепловизионного контроля электрооборудования и линий электропередачи, находящихся под рабочим напряжением, специалисты используют два вида контрольных приборов: инфракрасный и ультрафиолетовый. На вооружении у энергетиков – тепловизор FLIR i5, это устройство с высокой точностью измеряет и показывает температуру узлов и соединений. Применение современных методов диагностирования электрооборудования способствует значительному снижению затрат на капитальный ремонт линий и подстанций, повышению надежности и качества электроснабжения потребителей. </w:t>
      </w:r>
    </w:p>
    <w:p w:rsidR="0017002B" w:rsidRDefault="0017002B" w:rsidP="003E5275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ab/>
      </w:r>
      <w:r w:rsidRPr="00915D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1.6</w:t>
      </w:r>
      <w:r>
        <w:rPr>
          <w:rFonts w:ascii="Arial" w:eastAsia="Times New Roman" w:hAnsi="Arial" w:cs="Arial"/>
          <w:bCs/>
          <w:iCs/>
          <w:color w:val="000000"/>
          <w:sz w:val="21"/>
          <w:szCs w:val="21"/>
          <w:lang w:eastAsia="ru-RU"/>
        </w:rPr>
        <w:t xml:space="preserve"> </w:t>
      </w:r>
      <w:r w:rsidR="00D03B63" w:rsidRPr="0017002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Метод вибродиагностики</w:t>
      </w:r>
      <w:r w:rsidR="00D03B63" w:rsidRPr="0017002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D03B63" w:rsidRPr="00170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15DE2" w:rsidRPr="00C97D2F" w:rsidRDefault="0017002B" w:rsidP="00C97D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03B63" w:rsidRPr="00915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контроля над техническим состоянием механических узлов электрооборудования используют связь параметров объекта (его массы и </w:t>
      </w:r>
      <w:r w:rsidR="00915DE2" w:rsidRPr="00915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жёсткости</w:t>
      </w:r>
      <w:r w:rsidR="00D03B63" w:rsidRPr="00915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конструкции) со спектром частот собственной и вынужденной </w:t>
      </w:r>
      <w:r w:rsidR="00D03B63"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вибрации. Всякое изменение параметров объекта в процессе эксплуатации, в частности </w:t>
      </w:r>
      <w:r w:rsidR="00915DE2"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жёсткости</w:t>
      </w:r>
      <w:r w:rsidR="00D03B63"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конструкции вследствие ее усталости и старения, вызывает изменение спектра. Чувствительность метода увеличивается с ростом информативных частот. Оценка состояния по смещению </w:t>
      </w:r>
      <w:r w:rsidR="00D03B63"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низкочастотных составляющих спектра менее эффективна.</w:t>
      </w:r>
      <w:r w:rsidR="00915DE2"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B63"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Вибрация электродвигателей – сложный негармонический процесс.</w:t>
      </w:r>
    </w:p>
    <w:p w:rsidR="00D03B63" w:rsidRPr="00C97D2F" w:rsidRDefault="00D03B63" w:rsidP="00C97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причины вибраций в электродвигателях:</w:t>
      </w:r>
    </w:p>
    <w:p w:rsidR="00D03B63" w:rsidRPr="00C97D2F" w:rsidRDefault="00D03B63" w:rsidP="00C97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механический небаланс ротора, обусловленный эксцентриситетом центра тяжести вращающейся массы;</w:t>
      </w:r>
    </w:p>
    <w:p w:rsidR="00D03B63" w:rsidRPr="00C97D2F" w:rsidRDefault="00D03B63" w:rsidP="00C97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магнитный небаланс ротора, обусловленный электромагнитным взаимодействием между статором и ротором;</w:t>
      </w:r>
    </w:p>
    <w:p w:rsidR="00D03B63" w:rsidRPr="00C97D2F" w:rsidRDefault="00D03B63" w:rsidP="00C97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резонанс, вызванный совпадением критической скорости вала с частотой вращения;</w:t>
      </w:r>
    </w:p>
    <w:p w:rsidR="00D03B63" w:rsidRPr="00C97D2F" w:rsidRDefault="00D03B63" w:rsidP="00C97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дефекты и чрезмерная игра подшипников;</w:t>
      </w:r>
    </w:p>
    <w:p w:rsidR="00D03B63" w:rsidRPr="00C97D2F" w:rsidRDefault="00D03B63" w:rsidP="00C97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искривление вала;</w:t>
      </w:r>
    </w:p>
    <w:p w:rsidR="00D03B63" w:rsidRPr="00C97D2F" w:rsidRDefault="00D03B63" w:rsidP="00C97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выдавливание масла из подшипников при длительном простое электродвигателя;</w:t>
      </w:r>
    </w:p>
    <w:p w:rsidR="00D03B63" w:rsidRPr="00C97D2F" w:rsidRDefault="00D03B63" w:rsidP="00C97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дефекты муфты, соединяющей насос с электродвигателем;</w:t>
      </w:r>
    </w:p>
    <w:p w:rsidR="00D03B63" w:rsidRPr="00C97D2F" w:rsidRDefault="00D03B63" w:rsidP="00C97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9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расцентровка.</w:t>
      </w:r>
    </w:p>
    <w:p w:rsidR="00D03B63" w:rsidRPr="00DA6B65" w:rsidRDefault="00D03B63" w:rsidP="00DA6B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3B63" w:rsidRPr="00DA6B65" w:rsidRDefault="00D03B63" w:rsidP="00DA6B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B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Диагностика электрооборудования это комплекс средств и методов призванных определить техническое состояние и найти неисправности. После устранения неисправностей проводится контрольные испытания в электротехнической лаборатории. Диагностика электрооборудования позволяет, используя современные приборы определять состояние оборудования, не прибегая к его глубокой разборке. Благодаря своевременному диагностированию можно контролировать степень надежности электрооборудования.</w:t>
      </w:r>
    </w:p>
    <w:sectPr w:rsidR="00D03B63" w:rsidRPr="00DA6B6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945" w:rsidRDefault="00C36945" w:rsidP="003E675B">
      <w:pPr>
        <w:spacing w:after="0" w:line="240" w:lineRule="auto"/>
      </w:pPr>
      <w:r>
        <w:separator/>
      </w:r>
    </w:p>
  </w:endnote>
  <w:endnote w:type="continuationSeparator" w:id="0">
    <w:p w:rsidR="00C36945" w:rsidRDefault="00C36945" w:rsidP="003E6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857132"/>
      <w:docPartObj>
        <w:docPartGallery w:val="Page Numbers (Bottom of Page)"/>
        <w:docPartUnique/>
      </w:docPartObj>
    </w:sdtPr>
    <w:sdtEndPr/>
    <w:sdtContent>
      <w:p w:rsidR="003E675B" w:rsidRDefault="003E675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7FB">
          <w:rPr>
            <w:noProof/>
          </w:rPr>
          <w:t>1</w:t>
        </w:r>
        <w:r>
          <w:fldChar w:fldCharType="end"/>
        </w:r>
      </w:p>
    </w:sdtContent>
  </w:sdt>
  <w:p w:rsidR="003E675B" w:rsidRDefault="003E67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945" w:rsidRDefault="00C36945" w:rsidP="003E675B">
      <w:pPr>
        <w:spacing w:after="0" w:line="240" w:lineRule="auto"/>
      </w:pPr>
      <w:r>
        <w:separator/>
      </w:r>
    </w:p>
  </w:footnote>
  <w:footnote w:type="continuationSeparator" w:id="0">
    <w:p w:rsidR="00C36945" w:rsidRDefault="00C36945" w:rsidP="003E6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7243"/>
    <w:multiLevelType w:val="multilevel"/>
    <w:tmpl w:val="9060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70C9B"/>
    <w:multiLevelType w:val="hybridMultilevel"/>
    <w:tmpl w:val="C10C86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B4066"/>
    <w:multiLevelType w:val="multilevel"/>
    <w:tmpl w:val="8458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FD7942"/>
    <w:multiLevelType w:val="hybridMultilevel"/>
    <w:tmpl w:val="7896AB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804B16"/>
    <w:multiLevelType w:val="hybridMultilevel"/>
    <w:tmpl w:val="8F6CA1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A64AB7"/>
    <w:multiLevelType w:val="hybridMultilevel"/>
    <w:tmpl w:val="C39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5B"/>
    <w:rsid w:val="0008135A"/>
    <w:rsid w:val="000F2461"/>
    <w:rsid w:val="00163B5E"/>
    <w:rsid w:val="0017002B"/>
    <w:rsid w:val="00173F50"/>
    <w:rsid w:val="00236B6D"/>
    <w:rsid w:val="002E3AAC"/>
    <w:rsid w:val="00337C28"/>
    <w:rsid w:val="00392DC7"/>
    <w:rsid w:val="003E5275"/>
    <w:rsid w:val="003E675B"/>
    <w:rsid w:val="0041252D"/>
    <w:rsid w:val="00454E5B"/>
    <w:rsid w:val="004D0B1E"/>
    <w:rsid w:val="005A4B70"/>
    <w:rsid w:val="00665A4F"/>
    <w:rsid w:val="006A4A96"/>
    <w:rsid w:val="006F71E5"/>
    <w:rsid w:val="00761898"/>
    <w:rsid w:val="00800F36"/>
    <w:rsid w:val="008A4841"/>
    <w:rsid w:val="008A7763"/>
    <w:rsid w:val="00915DE2"/>
    <w:rsid w:val="00B01D82"/>
    <w:rsid w:val="00B710C1"/>
    <w:rsid w:val="00BD06F1"/>
    <w:rsid w:val="00C36945"/>
    <w:rsid w:val="00C417FB"/>
    <w:rsid w:val="00C54F2A"/>
    <w:rsid w:val="00C97D2F"/>
    <w:rsid w:val="00CB2DF0"/>
    <w:rsid w:val="00CC0D54"/>
    <w:rsid w:val="00CE7876"/>
    <w:rsid w:val="00D033F0"/>
    <w:rsid w:val="00D03B63"/>
    <w:rsid w:val="00D21FDE"/>
    <w:rsid w:val="00DA6B65"/>
    <w:rsid w:val="00ED4F1F"/>
    <w:rsid w:val="00F4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A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E6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75B"/>
  </w:style>
  <w:style w:type="paragraph" w:styleId="a6">
    <w:name w:val="footer"/>
    <w:basedOn w:val="a"/>
    <w:link w:val="a7"/>
    <w:uiPriority w:val="99"/>
    <w:unhideWhenUsed/>
    <w:rsid w:val="003E6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7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A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E6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75B"/>
  </w:style>
  <w:style w:type="paragraph" w:styleId="a6">
    <w:name w:val="footer"/>
    <w:basedOn w:val="a"/>
    <w:link w:val="a7"/>
    <w:uiPriority w:val="99"/>
    <w:unhideWhenUsed/>
    <w:rsid w:val="003E6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21</cp:revision>
  <dcterms:created xsi:type="dcterms:W3CDTF">2017-01-04T06:44:00Z</dcterms:created>
  <dcterms:modified xsi:type="dcterms:W3CDTF">2017-01-15T08:37:00Z</dcterms:modified>
</cp:coreProperties>
</file>